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</w:rPr>
      </w:pPr>
      <w:r>
        <w:rPr>
          <w:rFonts w:eastAsia="黑体"/>
        </w:rPr>
        <w:t>附件1</w:t>
      </w:r>
    </w:p>
    <w:p>
      <w:pPr>
        <w:spacing w:before="289" w:beforeLines="50" w:line="700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/>
          <w:spacing w:val="-11"/>
          <w:sz w:val="44"/>
          <w:szCs w:val="44"/>
        </w:rPr>
        <w:t>《四川省乡镇简志》系列丛书审查验收工作</w:t>
      </w:r>
    </w:p>
    <w:p>
      <w:pPr>
        <w:spacing w:after="289" w:afterLines="50" w:line="700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/>
          <w:spacing w:val="-11"/>
          <w:sz w:val="44"/>
          <w:szCs w:val="44"/>
        </w:rPr>
        <w:t>领导小组</w:t>
      </w:r>
    </w:p>
    <w:p>
      <w:pPr>
        <w:rPr>
          <w:rFonts w:eastAsia="仿宋"/>
          <w:szCs w:val="32"/>
        </w:rPr>
      </w:pPr>
    </w:p>
    <w:p>
      <w:pPr>
        <w:ind w:left="358" w:leftChars="112" w:firstLine="160" w:firstLineChars="50"/>
        <w:jc w:val="left"/>
      </w:pPr>
      <w:r>
        <w:t>组  长：陈建春  省地方志办党组书记、主任</w:t>
      </w:r>
    </w:p>
    <w:p>
      <w:pPr>
        <w:ind w:left="358" w:leftChars="112" w:firstLine="160" w:firstLineChars="50"/>
        <w:jc w:val="left"/>
      </w:pPr>
      <w:r>
        <w:t>副组长：赵  行  省地方志办党组成员、副主任</w:t>
      </w:r>
    </w:p>
    <w:p>
      <w:pPr>
        <w:ind w:left="358" w:leftChars="112" w:firstLine="160" w:firstLineChars="50"/>
        <w:jc w:val="left"/>
      </w:pPr>
      <w:r>
        <w:t xml:space="preserve">        邓  瑜  省地方志办党组成员、机关党委书记</w:t>
      </w:r>
    </w:p>
    <w:p>
      <w:pPr>
        <w:ind w:left="358" w:leftChars="112" w:firstLine="160" w:firstLineChars="50"/>
        <w:jc w:val="left"/>
      </w:pPr>
      <w:r>
        <w:t xml:space="preserve">        陶利辉  省地方志办党组成员、副主任</w:t>
      </w:r>
    </w:p>
    <w:p/>
    <w:p>
      <w:pPr>
        <w:rPr>
          <w:rFonts w:eastAsia="黑体"/>
          <w:sz w:val="36"/>
        </w:rPr>
      </w:pPr>
      <w:r>
        <w:rPr>
          <w:rFonts w:eastAsia="黑体"/>
        </w:rPr>
        <w:br w:type="page"/>
      </w:r>
      <w:r>
        <w:rPr>
          <w:rFonts w:eastAsia="黑体"/>
        </w:rPr>
        <w:t>附件2</w:t>
      </w:r>
    </w:p>
    <w:p>
      <w:pPr>
        <w:spacing w:before="292" w:beforeLines="50" w:afterLines="0" w:line="700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/>
          <w:spacing w:val="-11"/>
          <w:sz w:val="44"/>
          <w:szCs w:val="44"/>
        </w:rPr>
        <w:t>《四川省乡镇简志》系列丛书审查验收小组</w:t>
      </w:r>
    </w:p>
    <w:p>
      <w:pPr>
        <w:spacing w:after="289" w:afterLines="50" w:line="700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/>
          <w:spacing w:val="-11"/>
          <w:sz w:val="44"/>
          <w:szCs w:val="44"/>
        </w:rPr>
        <w:t>成员备选库</w:t>
      </w:r>
      <w:r>
        <w:rPr>
          <w:rFonts w:hint="eastAsia" w:eastAsia="方正小标宋简体"/>
          <w:spacing w:val="-11"/>
          <w:sz w:val="44"/>
          <w:szCs w:val="44"/>
          <w:lang w:eastAsia="zh-CN"/>
        </w:rPr>
        <w:t>人员</w:t>
      </w:r>
      <w:r>
        <w:rPr>
          <w:rFonts w:eastAsia="方正小标宋简体"/>
          <w:spacing w:val="-11"/>
          <w:sz w:val="44"/>
          <w:szCs w:val="44"/>
        </w:rPr>
        <w:t>名单</w:t>
      </w:r>
    </w:p>
    <w:p>
      <w:pPr>
        <w:rPr>
          <w:rFonts w:eastAsia="仿宋"/>
          <w:szCs w:val="32"/>
        </w:rPr>
      </w:pPr>
    </w:p>
    <w:p>
      <w:pPr>
        <w:rPr>
          <w:rFonts w:eastAsia="黑体"/>
          <w:szCs w:val="32"/>
        </w:rPr>
      </w:pPr>
      <w:r>
        <w:rPr>
          <w:rFonts w:hint="eastAsia" w:eastAsia="黑体"/>
          <w:szCs w:val="32"/>
          <w:lang w:val="en-US" w:eastAsia="zh-CN"/>
        </w:rPr>
        <w:t xml:space="preserve">    </w:t>
      </w:r>
      <w:r>
        <w:rPr>
          <w:rFonts w:eastAsia="黑体"/>
          <w:szCs w:val="32"/>
        </w:rPr>
        <w:t>一、省地方志办</w:t>
      </w:r>
      <w:r>
        <w:rPr>
          <w:rFonts w:hint="eastAsia" w:eastAsia="黑体"/>
          <w:szCs w:val="32"/>
          <w:lang w:val="en-US" w:eastAsia="zh-CN"/>
        </w:rPr>
        <w:t>6</w:t>
      </w:r>
      <w:r>
        <w:rPr>
          <w:rFonts w:eastAsia="黑体"/>
          <w:szCs w:val="32"/>
        </w:rPr>
        <w:t>人</w:t>
      </w:r>
    </w:p>
    <w:p>
      <w:pPr>
        <w:autoSpaceDE w:val="0"/>
        <w:autoSpaceDN w:val="0"/>
        <w:ind w:left="38" w:leftChars="12"/>
        <w:jc w:val="left"/>
      </w:pPr>
      <w:r>
        <w:rPr>
          <w:rFonts w:hint="eastAsia"/>
          <w:lang w:val="en-US" w:eastAsia="zh-CN"/>
        </w:rPr>
        <w:t xml:space="preserve">    </w:t>
      </w:r>
      <w:r>
        <w:t xml:space="preserve">熊 倩   高伟明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淼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t xml:space="preserve">张兆法   </w:t>
      </w:r>
      <w:r>
        <w:rPr>
          <w:rFonts w:hint="eastAsia"/>
          <w:lang w:eastAsia="zh-CN"/>
        </w:rPr>
        <w:t>朱艳林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t>朱 丹</w:t>
      </w:r>
    </w:p>
    <w:p>
      <w:pPr>
        <w:autoSpaceDE w:val="0"/>
        <w:autoSpaceDN w:val="0"/>
        <w:ind w:left="38" w:leftChars="12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  <w:lang w:val="en-US" w:eastAsia="zh-CN"/>
        </w:rPr>
        <w:t xml:space="preserve">    </w:t>
      </w:r>
      <w:r>
        <w:rPr>
          <w:rFonts w:eastAsia="黑体"/>
          <w:szCs w:val="32"/>
        </w:rPr>
        <w:t>二、市（州）志办21人</w:t>
      </w:r>
    </w:p>
    <w:p>
      <w:pPr>
        <w:autoSpaceDE w:val="0"/>
        <w:autoSpaceDN w:val="0"/>
        <w:ind w:left="38" w:leftChars="12"/>
        <w:jc w:val="left"/>
      </w:pPr>
      <w:r>
        <w:rPr>
          <w:rFonts w:hint="eastAsia"/>
          <w:lang w:val="en-US" w:eastAsia="zh-CN"/>
        </w:rPr>
        <w:t xml:space="preserve">    </w:t>
      </w:r>
      <w:r>
        <w:t>黄小华（成都）   刘  刚（自贡）   邓  明（攀枝花）</w:t>
      </w:r>
    </w:p>
    <w:p>
      <w:pPr>
        <w:autoSpaceDE w:val="0"/>
        <w:autoSpaceDN w:val="0"/>
        <w:ind w:left="38" w:leftChars="12"/>
        <w:jc w:val="left"/>
      </w:pPr>
      <w:r>
        <w:rPr>
          <w:rFonts w:hint="eastAsia"/>
          <w:lang w:val="en-US" w:eastAsia="zh-CN"/>
        </w:rPr>
        <w:t xml:space="preserve">    </w:t>
      </w:r>
      <w:r>
        <w:t>邓开明（泸州）   舒启东（德阳）   晏茂川（绵阳）</w:t>
      </w:r>
    </w:p>
    <w:p>
      <w:pPr>
        <w:autoSpaceDE w:val="0"/>
        <w:autoSpaceDN w:val="0"/>
        <w:ind w:left="38" w:leftChars="12"/>
        <w:jc w:val="left"/>
      </w:pPr>
      <w:r>
        <w:rPr>
          <w:rFonts w:hint="eastAsia"/>
          <w:lang w:val="en-US" w:eastAsia="zh-CN"/>
        </w:rPr>
        <w:t xml:space="preserve">    </w:t>
      </w:r>
      <w:r>
        <w:t>王少卿（广元）   杨  毅（遂宁）   段树明（内江）</w:t>
      </w:r>
    </w:p>
    <w:p>
      <w:pPr>
        <w:autoSpaceDE w:val="0"/>
        <w:autoSpaceDN w:val="0"/>
        <w:ind w:left="38" w:leftChars="12"/>
        <w:jc w:val="left"/>
      </w:pPr>
      <w:r>
        <w:rPr>
          <w:rFonts w:hint="eastAsia"/>
          <w:lang w:val="en-US" w:eastAsia="zh-CN"/>
        </w:rPr>
        <w:t xml:space="preserve">    </w:t>
      </w:r>
      <w:r>
        <w:t>周德平（乐山）   朱和晏（南充）   张聂熙（宜宾）</w:t>
      </w:r>
    </w:p>
    <w:p>
      <w:pPr>
        <w:autoSpaceDE w:val="0"/>
        <w:autoSpaceDN w:val="0"/>
        <w:ind w:left="38" w:leftChars="12"/>
        <w:jc w:val="left"/>
      </w:pPr>
      <w:r>
        <w:rPr>
          <w:rFonts w:hint="eastAsia"/>
          <w:lang w:val="en-US" w:eastAsia="zh-CN"/>
        </w:rPr>
        <w:t xml:space="preserve">    </w:t>
      </w:r>
      <w:r>
        <w:t>李有毅（广安）   范希江（达州）   王志雄（巴中）</w:t>
      </w:r>
    </w:p>
    <w:p>
      <w:pPr>
        <w:autoSpaceDE w:val="0"/>
        <w:autoSpaceDN w:val="0"/>
        <w:ind w:left="38" w:leftChars="12"/>
        <w:jc w:val="left"/>
      </w:pPr>
      <w:r>
        <w:rPr>
          <w:rFonts w:hint="eastAsia"/>
          <w:lang w:val="en-US" w:eastAsia="zh-CN"/>
        </w:rPr>
        <w:t xml:space="preserve">    </w:t>
      </w:r>
      <w:r>
        <w:t>蓝志斌（雅安）   段正权（眉山）   李卫东（资阳）</w:t>
      </w:r>
    </w:p>
    <w:p>
      <w:pPr>
        <w:autoSpaceDE w:val="0"/>
        <w:autoSpaceDN w:val="0"/>
        <w:ind w:left="38" w:leftChars="12"/>
        <w:jc w:val="left"/>
      </w:pPr>
      <w:r>
        <w:rPr>
          <w:rFonts w:hint="eastAsia"/>
          <w:lang w:val="en-US" w:eastAsia="zh-CN"/>
        </w:rPr>
        <w:t xml:space="preserve">    </w:t>
      </w:r>
      <w:r>
        <w:t>卓  林（阿坝）   洛世琼（凉山）   韩广富（甘孜）</w:t>
      </w:r>
    </w:p>
    <w:p/>
    <w:p/>
    <w:p/>
    <w:p>
      <w:pPr>
        <w:rPr>
          <w:rFonts w:eastAsia="方正小标宋简体"/>
          <w:spacing w:val="-11"/>
          <w:sz w:val="11"/>
          <w:szCs w:val="11"/>
        </w:rPr>
      </w:pPr>
      <w:r>
        <w:rPr>
          <w:rFonts w:eastAsia="黑体"/>
        </w:rPr>
        <w:br w:type="page"/>
      </w:r>
      <w:r>
        <w:rPr>
          <w:rFonts w:eastAsia="黑体"/>
        </w:rPr>
        <w:t>附件3</w:t>
      </w:r>
    </w:p>
    <w:p>
      <w:pPr>
        <w:spacing w:before="289" w:beforeLines="50" w:after="579" w:afterLines="100"/>
        <w:jc w:val="center"/>
        <w:rPr>
          <w:rFonts w:eastAsia="方正小标宋简体"/>
          <w:spacing w:val="-10"/>
          <w:sz w:val="40"/>
          <w:szCs w:val="44"/>
        </w:rPr>
      </w:pPr>
      <w:r>
        <w:rPr>
          <w:rFonts w:eastAsia="方正小标宋简体"/>
          <w:spacing w:val="-10"/>
          <w:sz w:val="40"/>
          <w:szCs w:val="44"/>
        </w:rPr>
        <w:t>《四川省乡镇简志》系列丛书审查验收工作规范</w:t>
      </w:r>
    </w:p>
    <w:p>
      <w:pPr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为</w:t>
      </w:r>
      <w:r>
        <w:rPr>
          <w:rFonts w:hint="eastAsia"/>
          <w:color w:val="000000"/>
          <w:szCs w:val="32"/>
          <w:lang w:eastAsia="zh-CN"/>
        </w:rPr>
        <w:t>认真贯彻落实《</w:t>
      </w:r>
      <w:r>
        <w:rPr>
          <w:color w:val="000000"/>
          <w:szCs w:val="32"/>
        </w:rPr>
        <w:t>四川省地方志工作办公室</w:t>
      </w:r>
      <w:r>
        <w:rPr>
          <w:rFonts w:hint="eastAsia"/>
          <w:color w:val="000000"/>
          <w:szCs w:val="32"/>
        </w:rPr>
        <w:t>关于实施地方志工作质量提升行动的意见</w:t>
      </w:r>
      <w:r>
        <w:rPr>
          <w:rFonts w:hint="eastAsia"/>
          <w:color w:val="000000"/>
          <w:szCs w:val="32"/>
          <w:lang w:eastAsia="zh-CN"/>
        </w:rPr>
        <w:t>》（</w:t>
      </w:r>
      <w:r>
        <w:rPr>
          <w:rFonts w:hint="eastAsia"/>
          <w:color w:val="000000"/>
          <w:szCs w:val="32"/>
        </w:rPr>
        <w:t>川志发〔201</w:t>
      </w:r>
      <w:r>
        <w:rPr>
          <w:rFonts w:hint="eastAsia"/>
          <w:color w:val="000000"/>
          <w:szCs w:val="32"/>
          <w:lang w:val="en-US" w:eastAsia="zh-CN"/>
        </w:rPr>
        <w:t>8</w:t>
      </w:r>
      <w:r>
        <w:rPr>
          <w:rFonts w:hint="eastAsia"/>
          <w:color w:val="000000"/>
          <w:szCs w:val="32"/>
        </w:rPr>
        <w:t>〕39号</w:t>
      </w:r>
      <w:r>
        <w:rPr>
          <w:rFonts w:hint="eastAsia"/>
          <w:color w:val="000000"/>
          <w:szCs w:val="32"/>
          <w:lang w:eastAsia="zh-CN"/>
        </w:rPr>
        <w:t>）要求，</w:t>
      </w:r>
      <w:r>
        <w:rPr>
          <w:color w:val="000000"/>
          <w:szCs w:val="32"/>
        </w:rPr>
        <w:t>确保《四川省乡镇简志》系列丛书编纂出版质量，</w:t>
      </w:r>
      <w:r>
        <w:rPr>
          <w:rFonts w:hint="eastAsia"/>
          <w:color w:val="000000"/>
          <w:szCs w:val="32"/>
          <w:lang w:eastAsia="zh-CN"/>
        </w:rPr>
        <w:t>建立</w:t>
      </w:r>
      <w:r>
        <w:rPr>
          <w:color w:val="000000"/>
          <w:szCs w:val="32"/>
        </w:rPr>
        <w:t>审查验收制度</w:t>
      </w:r>
      <w:r>
        <w:rPr>
          <w:rFonts w:hint="eastAsia"/>
          <w:color w:val="000000"/>
          <w:szCs w:val="32"/>
          <w:lang w:eastAsia="zh-CN"/>
        </w:rPr>
        <w:t>，</w:t>
      </w:r>
      <w:r>
        <w:rPr>
          <w:color w:val="000000"/>
          <w:szCs w:val="32"/>
        </w:rPr>
        <w:t>省地方志办</w:t>
      </w:r>
      <w:r>
        <w:rPr>
          <w:rFonts w:hint="eastAsia"/>
          <w:color w:val="000000"/>
          <w:szCs w:val="32"/>
          <w:lang w:eastAsia="zh-CN"/>
        </w:rPr>
        <w:t>组织对</w:t>
      </w:r>
      <w:r>
        <w:rPr>
          <w:color w:val="000000"/>
          <w:szCs w:val="32"/>
        </w:rPr>
        <w:t>出版前</w:t>
      </w:r>
      <w:r>
        <w:rPr>
          <w:rFonts w:hint="eastAsia"/>
          <w:color w:val="000000"/>
          <w:szCs w:val="32"/>
          <w:lang w:eastAsia="zh-CN"/>
        </w:rPr>
        <w:t>的</w:t>
      </w:r>
      <w:r>
        <w:rPr>
          <w:color w:val="000000"/>
          <w:szCs w:val="32"/>
        </w:rPr>
        <w:t>《四川省乡镇简志》</w:t>
      </w:r>
      <w:r>
        <w:rPr>
          <w:rFonts w:hint="eastAsia"/>
          <w:color w:val="000000"/>
          <w:szCs w:val="32"/>
          <w:lang w:eastAsia="zh-CN"/>
        </w:rPr>
        <w:t>各分卷送审稿进行审查验收。</w:t>
      </w:r>
      <w:r>
        <w:rPr>
          <w:color w:val="000000"/>
          <w:szCs w:val="32"/>
        </w:rPr>
        <w:t>为切实做好审查验收工作，制定以下审查验收工作规范：</w:t>
      </w:r>
    </w:p>
    <w:p>
      <w:pPr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一、</w:t>
      </w:r>
      <w:r>
        <w:rPr>
          <w:rFonts w:hint="eastAsia" w:eastAsia="黑体"/>
          <w:color w:val="000000"/>
          <w:szCs w:val="32"/>
          <w:lang w:eastAsia="zh-CN"/>
        </w:rPr>
        <w:t>送审稿</w:t>
      </w:r>
      <w:r>
        <w:rPr>
          <w:rFonts w:eastAsia="黑体"/>
          <w:color w:val="000000"/>
          <w:szCs w:val="32"/>
        </w:rPr>
        <w:t>报送</w:t>
      </w:r>
      <w:r>
        <w:rPr>
          <w:rFonts w:hint="eastAsia" w:eastAsia="黑体"/>
          <w:color w:val="000000"/>
          <w:szCs w:val="32"/>
          <w:lang w:eastAsia="zh-CN"/>
        </w:rPr>
        <w:t>要求</w:t>
      </w:r>
    </w:p>
    <w:p>
      <w:pPr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  <w:lang w:eastAsia="zh-CN"/>
        </w:rPr>
        <w:t>送审</w:t>
      </w:r>
      <w:r>
        <w:rPr>
          <w:color w:val="000000"/>
          <w:szCs w:val="32"/>
        </w:rPr>
        <w:t>稿</w:t>
      </w:r>
      <w:r>
        <w:rPr>
          <w:rFonts w:hint="eastAsia"/>
          <w:color w:val="000000"/>
          <w:szCs w:val="32"/>
          <w:lang w:eastAsia="zh-CN"/>
        </w:rPr>
        <w:t>报</w:t>
      </w:r>
      <w:r>
        <w:rPr>
          <w:color w:val="000000"/>
          <w:szCs w:val="32"/>
        </w:rPr>
        <w:t>送省地方志办前，各市（州）</w:t>
      </w:r>
      <w:r>
        <w:rPr>
          <w:rFonts w:hint="eastAsia"/>
          <w:color w:val="000000"/>
          <w:szCs w:val="32"/>
          <w:lang w:eastAsia="zh-CN"/>
        </w:rPr>
        <w:t>地方</w:t>
      </w:r>
      <w:r>
        <w:rPr>
          <w:color w:val="000000"/>
          <w:szCs w:val="32"/>
        </w:rPr>
        <w:t>志办应组织专家对志稿进行审查验收，合格后方可</w:t>
      </w:r>
      <w:r>
        <w:rPr>
          <w:rFonts w:hint="eastAsia"/>
          <w:color w:val="000000"/>
          <w:szCs w:val="32"/>
          <w:lang w:eastAsia="zh-CN"/>
        </w:rPr>
        <w:t>将送审稿</w:t>
      </w:r>
      <w:r>
        <w:rPr>
          <w:color w:val="000000"/>
          <w:szCs w:val="32"/>
        </w:rPr>
        <w:t>报送省地方志办。</w:t>
      </w:r>
    </w:p>
    <w:p>
      <w:pPr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  <w:lang w:eastAsia="zh-CN"/>
        </w:rPr>
        <w:t>送审</w:t>
      </w:r>
      <w:r>
        <w:rPr>
          <w:rFonts w:hint="eastAsia"/>
          <w:color w:val="000000"/>
          <w:spacing w:val="-11"/>
          <w:szCs w:val="32"/>
          <w:lang w:eastAsia="zh-CN"/>
        </w:rPr>
        <w:t>稿内容</w:t>
      </w:r>
      <w:r>
        <w:rPr>
          <w:color w:val="000000"/>
          <w:spacing w:val="-11"/>
          <w:szCs w:val="32"/>
        </w:rPr>
        <w:t>要求：按</w:t>
      </w:r>
      <w:r>
        <w:rPr>
          <w:rFonts w:eastAsia="仿宋"/>
          <w:color w:val="000000"/>
          <w:spacing w:val="-11"/>
          <w:szCs w:val="32"/>
        </w:rPr>
        <w:t>川志发〔2016〕35号要求，</w:t>
      </w:r>
      <w:r>
        <w:rPr>
          <w:rFonts w:hint="eastAsia"/>
          <w:color w:val="000000"/>
          <w:spacing w:val="-11"/>
          <w:szCs w:val="32"/>
          <w:lang w:eastAsia="zh-CN"/>
        </w:rPr>
        <w:t>丛书各分卷体量</w:t>
      </w:r>
      <w:r>
        <w:rPr>
          <w:rFonts w:hint="eastAsia"/>
          <w:color w:val="000000"/>
          <w:spacing w:val="-11"/>
          <w:szCs w:val="32"/>
          <w:lang w:val="en-US" w:eastAsia="zh-CN"/>
        </w:rPr>
        <w:t>60万字以内</w:t>
      </w:r>
      <w:r>
        <w:rPr>
          <w:color w:val="000000"/>
          <w:spacing w:val="-11"/>
          <w:szCs w:val="32"/>
        </w:rPr>
        <w:t>。提交电子word版（邮箱：sxzgzc123456@163.com）和</w:t>
      </w:r>
      <w:r>
        <w:rPr>
          <w:color w:val="000000"/>
          <w:szCs w:val="32"/>
        </w:rPr>
        <w:t>纸质版送审稿，纸质版为每卷18套书，应“齐、清、定”。齐：应包含《四川省乡镇简志》</w:t>
      </w:r>
      <w:r>
        <w:rPr>
          <w:rFonts w:hint="eastAsia"/>
          <w:color w:val="000000"/>
          <w:szCs w:val="32"/>
          <w:lang w:eastAsia="zh-CN"/>
        </w:rPr>
        <w:t>系列丛书</w:t>
      </w:r>
      <w:r>
        <w:rPr>
          <w:color w:val="000000"/>
          <w:szCs w:val="32"/>
        </w:rPr>
        <w:t>编委会、《四川省乡镇简志》XX卷审查验收小组、《四川省乡镇简志》XX卷编委会（编辑部）、前置图片</w:t>
      </w:r>
      <w:r>
        <w:rPr>
          <w:rFonts w:hint="eastAsia"/>
          <w:color w:val="000000"/>
          <w:szCs w:val="32"/>
          <w:lang w:eastAsia="zh-CN"/>
        </w:rPr>
        <w:t>（</w:t>
      </w:r>
      <w:r>
        <w:rPr>
          <w:color w:val="000000"/>
          <w:szCs w:val="32"/>
        </w:rPr>
        <w:t>包括行政区划图，数量在2</w:t>
      </w:r>
      <w:r>
        <w:rPr>
          <w:rFonts w:hint="eastAsia"/>
          <w:color w:val="000000"/>
          <w:szCs w:val="32"/>
          <w:lang w:val="en-US" w:eastAsia="zh-CN"/>
        </w:rPr>
        <w:t>4</w:t>
      </w:r>
      <w:r>
        <w:rPr>
          <w:color w:val="000000"/>
          <w:szCs w:val="32"/>
        </w:rPr>
        <w:t>页以内</w:t>
      </w:r>
      <w:r>
        <w:rPr>
          <w:rFonts w:hint="eastAsia"/>
          <w:color w:val="000000"/>
          <w:szCs w:val="32"/>
          <w:lang w:eastAsia="zh-CN"/>
        </w:rPr>
        <w:t>）</w:t>
      </w:r>
      <w:r>
        <w:rPr>
          <w:color w:val="000000"/>
          <w:szCs w:val="32"/>
        </w:rPr>
        <w:t>、凡例、前言、分卷编纂说明、目录、章节内容等</w:t>
      </w:r>
      <w:r>
        <w:rPr>
          <w:rFonts w:hint="eastAsia"/>
          <w:color w:val="000000"/>
          <w:szCs w:val="32"/>
          <w:lang w:eastAsia="zh-CN"/>
        </w:rPr>
        <w:t>要素</w:t>
      </w:r>
      <w:r>
        <w:rPr>
          <w:color w:val="000000"/>
          <w:szCs w:val="32"/>
        </w:rPr>
        <w:t>齐全。清：送审稿字迹和图片均要</w:t>
      </w:r>
      <w:r>
        <w:rPr>
          <w:rFonts w:hint="eastAsia"/>
          <w:color w:val="000000"/>
          <w:szCs w:val="32"/>
          <w:lang w:eastAsia="zh-CN"/>
        </w:rPr>
        <w:t>求</w:t>
      </w:r>
      <w:r>
        <w:rPr>
          <w:color w:val="000000"/>
          <w:szCs w:val="32"/>
        </w:rPr>
        <w:t>清晰，前置地图应经相关测绘部门审核，全书装订成册。定：送审稿应是经承编单位审查后</w:t>
      </w:r>
      <w:r>
        <w:rPr>
          <w:rFonts w:hint="eastAsia"/>
          <w:color w:val="000000"/>
          <w:szCs w:val="32"/>
          <w:lang w:eastAsia="zh-CN"/>
        </w:rPr>
        <w:t>修改完善并经</w:t>
      </w:r>
      <w:r>
        <w:rPr>
          <w:color w:val="000000"/>
          <w:szCs w:val="32"/>
        </w:rPr>
        <w:t>批准上报的</w:t>
      </w:r>
      <w:r>
        <w:rPr>
          <w:rFonts w:hint="eastAsia"/>
          <w:color w:val="000000"/>
          <w:szCs w:val="32"/>
          <w:lang w:eastAsia="zh-CN"/>
        </w:rPr>
        <w:t>定</w:t>
      </w:r>
      <w:r>
        <w:rPr>
          <w:color w:val="000000"/>
          <w:szCs w:val="32"/>
        </w:rPr>
        <w:t>稿。</w:t>
      </w:r>
    </w:p>
    <w:p>
      <w:pPr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送审稿排版</w:t>
      </w:r>
      <w:r>
        <w:rPr>
          <w:rFonts w:hint="eastAsia"/>
          <w:color w:val="000000"/>
          <w:szCs w:val="32"/>
          <w:lang w:eastAsia="zh-CN"/>
        </w:rPr>
        <w:t>要求</w:t>
      </w:r>
      <w:r>
        <w:rPr>
          <w:color w:val="000000"/>
          <w:szCs w:val="32"/>
        </w:rPr>
        <w:t>：章标题为2号黑体，节标题3号仿宋，一级目为4号黑体，二级目为小4号宋体加粗，正文为小4号宋体，行距为多倍行距1.45。</w:t>
      </w:r>
    </w:p>
    <w:p>
      <w:pPr>
        <w:numPr>
          <w:ilvl w:val="0"/>
          <w:numId w:val="1"/>
        </w:numPr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修改</w:t>
      </w:r>
      <w:r>
        <w:rPr>
          <w:rFonts w:hint="eastAsia" w:eastAsia="黑体"/>
          <w:color w:val="000000"/>
          <w:szCs w:val="32"/>
          <w:lang w:eastAsia="zh-CN"/>
        </w:rPr>
        <w:t>稿</w:t>
      </w:r>
      <w:r>
        <w:rPr>
          <w:rFonts w:eastAsia="黑体"/>
          <w:color w:val="000000"/>
          <w:szCs w:val="32"/>
        </w:rPr>
        <w:t>完善</w:t>
      </w:r>
      <w:r>
        <w:rPr>
          <w:rFonts w:hint="eastAsia" w:eastAsia="黑体"/>
          <w:color w:val="000000"/>
          <w:szCs w:val="32"/>
          <w:lang w:eastAsia="zh-CN"/>
        </w:rPr>
        <w:t>要求</w:t>
      </w:r>
    </w:p>
    <w:p>
      <w:pPr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各市（州）</w:t>
      </w:r>
      <w:r>
        <w:rPr>
          <w:rFonts w:hint="eastAsia"/>
          <w:color w:val="000000"/>
          <w:szCs w:val="32"/>
          <w:lang w:eastAsia="zh-CN"/>
        </w:rPr>
        <w:t>地方</w:t>
      </w:r>
      <w:r>
        <w:rPr>
          <w:color w:val="000000"/>
          <w:szCs w:val="32"/>
        </w:rPr>
        <w:t>志办要按审查验收小组提出的审查意见，及时组织对送审稿进行修改完善</w:t>
      </w:r>
      <w:r>
        <w:rPr>
          <w:rFonts w:hint="eastAsia"/>
          <w:color w:val="000000"/>
          <w:szCs w:val="32"/>
          <w:lang w:eastAsia="zh-CN"/>
        </w:rPr>
        <w:t>形成修改稿</w:t>
      </w:r>
      <w:r>
        <w:rPr>
          <w:color w:val="000000"/>
          <w:szCs w:val="32"/>
        </w:rPr>
        <w:t>，并</w:t>
      </w:r>
      <w:r>
        <w:rPr>
          <w:rFonts w:hint="eastAsia"/>
          <w:color w:val="000000"/>
          <w:szCs w:val="32"/>
          <w:lang w:eastAsia="zh-CN"/>
        </w:rPr>
        <w:t>在</w:t>
      </w:r>
      <w:r>
        <w:rPr>
          <w:color w:val="000000"/>
          <w:szCs w:val="32"/>
        </w:rPr>
        <w:t>规定时间</w:t>
      </w:r>
      <w:r>
        <w:rPr>
          <w:rFonts w:hint="eastAsia"/>
          <w:color w:val="000000"/>
          <w:szCs w:val="32"/>
          <w:lang w:eastAsia="zh-CN"/>
        </w:rPr>
        <w:t>内</w:t>
      </w:r>
      <w:r>
        <w:rPr>
          <w:color w:val="000000"/>
          <w:szCs w:val="32"/>
        </w:rPr>
        <w:t>将修改稿和有关修改情况说明</w:t>
      </w:r>
      <w:r>
        <w:rPr>
          <w:rFonts w:hint="eastAsia"/>
          <w:color w:val="000000"/>
          <w:szCs w:val="32"/>
          <w:lang w:eastAsia="zh-CN"/>
        </w:rPr>
        <w:t>材料</w:t>
      </w:r>
      <w:r>
        <w:rPr>
          <w:color w:val="000000"/>
          <w:szCs w:val="32"/>
        </w:rPr>
        <w:t>报送省地方志办核查。</w:t>
      </w:r>
      <w:r>
        <w:rPr>
          <w:rFonts w:hint="eastAsia"/>
          <w:color w:val="000000"/>
          <w:szCs w:val="32"/>
          <w:lang w:eastAsia="zh-CN"/>
        </w:rPr>
        <w:t>分</w:t>
      </w:r>
      <w:r>
        <w:rPr>
          <w:color w:val="000000"/>
          <w:szCs w:val="32"/>
        </w:rPr>
        <w:t>卷修改</w:t>
      </w:r>
      <w:r>
        <w:rPr>
          <w:rFonts w:hint="eastAsia"/>
          <w:color w:val="000000"/>
          <w:szCs w:val="32"/>
          <w:lang w:eastAsia="zh-CN"/>
        </w:rPr>
        <w:t>稿经</w:t>
      </w:r>
      <w:r>
        <w:rPr>
          <w:color w:val="000000"/>
          <w:szCs w:val="32"/>
        </w:rPr>
        <w:t>核查仍不能</w:t>
      </w:r>
      <w:r>
        <w:rPr>
          <w:rFonts w:hint="eastAsia"/>
          <w:color w:val="000000"/>
          <w:szCs w:val="32"/>
          <w:lang w:eastAsia="zh-CN"/>
        </w:rPr>
        <w:t>达到</w:t>
      </w:r>
      <w:r>
        <w:rPr>
          <w:color w:val="000000"/>
          <w:szCs w:val="32"/>
        </w:rPr>
        <w:t>验收</w:t>
      </w:r>
      <w:r>
        <w:rPr>
          <w:rFonts w:hint="eastAsia"/>
          <w:color w:val="000000"/>
          <w:szCs w:val="32"/>
          <w:lang w:eastAsia="zh-CN"/>
        </w:rPr>
        <w:t>标准的</w:t>
      </w:r>
      <w:r>
        <w:rPr>
          <w:color w:val="000000"/>
          <w:szCs w:val="32"/>
        </w:rPr>
        <w:t>，</w:t>
      </w:r>
      <w:r>
        <w:rPr>
          <w:rFonts w:hint="eastAsia"/>
          <w:color w:val="000000"/>
          <w:szCs w:val="32"/>
          <w:lang w:eastAsia="zh-CN"/>
        </w:rPr>
        <w:t>志稿退回市（州）地方志办重新组织修改完善，直至</w:t>
      </w:r>
      <w:r>
        <w:rPr>
          <w:color w:val="000000"/>
          <w:szCs w:val="32"/>
        </w:rPr>
        <w:t>修改稿</w:t>
      </w:r>
      <w:r>
        <w:rPr>
          <w:rFonts w:hint="eastAsia"/>
          <w:color w:val="000000"/>
          <w:szCs w:val="32"/>
          <w:lang w:eastAsia="zh-CN"/>
        </w:rPr>
        <w:t>达到验收标准。</w:t>
      </w:r>
    </w:p>
    <w:p>
      <w:pPr>
        <w:numPr>
          <w:ilvl w:val="0"/>
          <w:numId w:val="2"/>
        </w:numPr>
        <w:ind w:firstLine="640" w:firstLineChars="200"/>
        <w:rPr>
          <w:rFonts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  <w:lang w:eastAsia="zh-CN"/>
        </w:rPr>
        <w:t>志稿</w:t>
      </w:r>
      <w:r>
        <w:rPr>
          <w:rFonts w:eastAsia="黑体"/>
          <w:color w:val="000000"/>
          <w:szCs w:val="32"/>
        </w:rPr>
        <w:t>审</w:t>
      </w:r>
      <w:r>
        <w:rPr>
          <w:rFonts w:hint="eastAsia" w:eastAsia="黑体"/>
          <w:color w:val="000000"/>
          <w:szCs w:val="32"/>
          <w:lang w:eastAsia="zh-CN"/>
        </w:rPr>
        <w:t>验程序要求</w:t>
      </w:r>
    </w:p>
    <w:p>
      <w:pPr>
        <w:numPr>
          <w:ilvl w:val="0"/>
          <w:numId w:val="0"/>
        </w:numPr>
        <w:ind w:firstLine="0" w:firstLineChars="0"/>
        <w:rPr>
          <w:color w:val="000000"/>
          <w:szCs w:val="32"/>
        </w:rPr>
      </w:pPr>
      <w:r>
        <w:rPr>
          <w:rFonts w:hint="eastAsia" w:eastAsia="黑体"/>
          <w:color w:val="000000"/>
          <w:szCs w:val="32"/>
          <w:lang w:val="en-US" w:eastAsia="zh-CN"/>
        </w:rPr>
        <w:t xml:space="preserve">    </w:t>
      </w:r>
      <w:r>
        <w:rPr>
          <w:color w:val="000000"/>
          <w:szCs w:val="32"/>
        </w:rPr>
        <w:t>审查验收小组</w:t>
      </w:r>
      <w:r>
        <w:rPr>
          <w:rFonts w:hint="eastAsia"/>
          <w:color w:val="000000"/>
          <w:szCs w:val="32"/>
          <w:lang w:eastAsia="zh-CN"/>
        </w:rPr>
        <w:t>对</w:t>
      </w:r>
      <w:r>
        <w:rPr>
          <w:color w:val="000000"/>
          <w:szCs w:val="32"/>
        </w:rPr>
        <w:t>《四川省乡镇简志》</w:t>
      </w:r>
      <w:r>
        <w:rPr>
          <w:rFonts w:hint="eastAsia"/>
          <w:color w:val="000000"/>
          <w:szCs w:val="32"/>
          <w:lang w:eastAsia="zh-CN"/>
        </w:rPr>
        <w:t>各分</w:t>
      </w:r>
      <w:r>
        <w:rPr>
          <w:color w:val="000000"/>
          <w:szCs w:val="32"/>
        </w:rPr>
        <w:t>卷送审稿</w:t>
      </w:r>
      <w:r>
        <w:rPr>
          <w:rFonts w:hint="eastAsia"/>
          <w:color w:val="000000"/>
          <w:szCs w:val="32"/>
          <w:lang w:eastAsia="zh-CN"/>
        </w:rPr>
        <w:t>开展两次</w:t>
      </w:r>
      <w:r>
        <w:rPr>
          <w:color w:val="000000"/>
          <w:szCs w:val="32"/>
        </w:rPr>
        <w:t>审查</w:t>
      </w:r>
      <w:r>
        <w:rPr>
          <w:rFonts w:hint="eastAsia"/>
          <w:color w:val="000000"/>
          <w:szCs w:val="32"/>
          <w:lang w:eastAsia="zh-CN"/>
        </w:rPr>
        <w:t>，</w:t>
      </w:r>
      <w:r>
        <w:rPr>
          <w:color w:val="000000"/>
          <w:szCs w:val="32"/>
        </w:rPr>
        <w:t>第一次会议审查送审稿</w:t>
      </w:r>
      <w:r>
        <w:rPr>
          <w:rFonts w:hint="eastAsia"/>
          <w:color w:val="000000"/>
          <w:szCs w:val="32"/>
          <w:lang w:eastAsia="zh-CN"/>
        </w:rPr>
        <w:t>，</w:t>
      </w:r>
      <w:r>
        <w:rPr>
          <w:color w:val="000000"/>
          <w:szCs w:val="32"/>
        </w:rPr>
        <w:t>第二次核查修改稿</w:t>
      </w:r>
      <w:r>
        <w:rPr>
          <w:rFonts w:hint="eastAsia"/>
          <w:color w:val="000000"/>
          <w:szCs w:val="32"/>
          <w:lang w:eastAsia="zh-CN"/>
        </w:rPr>
        <w:t>。会议审查参会人员包括分卷</w:t>
      </w:r>
      <w:r>
        <w:rPr>
          <w:color w:val="000000"/>
          <w:szCs w:val="32"/>
        </w:rPr>
        <w:t>审查验收小组各成员、市（州）</w:t>
      </w:r>
      <w:r>
        <w:rPr>
          <w:rFonts w:hint="eastAsia"/>
          <w:color w:val="000000"/>
          <w:szCs w:val="32"/>
          <w:lang w:eastAsia="zh-CN"/>
        </w:rPr>
        <w:t>地方</w:t>
      </w:r>
      <w:r>
        <w:rPr>
          <w:color w:val="000000"/>
          <w:szCs w:val="32"/>
        </w:rPr>
        <w:t>志办、</w:t>
      </w:r>
      <w:r>
        <w:rPr>
          <w:rFonts w:hint="eastAsia"/>
          <w:color w:val="000000"/>
          <w:szCs w:val="32"/>
          <w:lang w:eastAsia="zh-CN"/>
        </w:rPr>
        <w:t>分卷总纂统稿人员</w:t>
      </w:r>
      <w:r>
        <w:rPr>
          <w:color w:val="000000"/>
          <w:szCs w:val="32"/>
        </w:rPr>
        <w:t>。第一次会议审查</w:t>
      </w:r>
      <w:r>
        <w:rPr>
          <w:rFonts w:hint="eastAsia"/>
          <w:color w:val="000000"/>
          <w:szCs w:val="32"/>
          <w:lang w:eastAsia="zh-CN"/>
        </w:rPr>
        <w:t>时，参会的</w:t>
      </w:r>
      <w:r>
        <w:rPr>
          <w:color w:val="000000"/>
          <w:szCs w:val="32"/>
        </w:rPr>
        <w:t>审查验收小组各成员均需提交《四川省乡镇简志》系列丛书评审表，并注明是否同意通过审查验收。</w:t>
      </w:r>
    </w:p>
    <w:p>
      <w:pPr>
        <w:numPr>
          <w:ilvl w:val="0"/>
          <w:numId w:val="0"/>
        </w:numPr>
        <w:ind w:firstLine="0" w:firstLineChars="0"/>
        <w:rPr>
          <w:sz w:val="44"/>
          <w:szCs w:val="44"/>
        </w:rPr>
      </w:pPr>
      <w:r>
        <w:rPr>
          <w:rFonts w:hint="eastAsia"/>
          <w:color w:val="000000"/>
          <w:szCs w:val="32"/>
          <w:lang w:val="en-US" w:eastAsia="zh-CN"/>
        </w:rPr>
        <w:t xml:space="preserve">    </w:t>
      </w:r>
      <w:r>
        <w:rPr>
          <w:color w:val="000000"/>
          <w:szCs w:val="32"/>
        </w:rPr>
        <w:t>第二次核查</w:t>
      </w:r>
      <w:r>
        <w:rPr>
          <w:rFonts w:hint="eastAsia"/>
          <w:color w:val="000000"/>
          <w:szCs w:val="32"/>
          <w:lang w:eastAsia="zh-CN"/>
        </w:rPr>
        <w:t>，由省地方志办市县志工作处按第一次会议审查意见组织进行。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widowControl/>
        <w:jc w:val="left"/>
        <w:rPr>
          <w:rFonts w:eastAsia="仿宋"/>
          <w:color w:val="000000"/>
          <w:szCs w:val="32"/>
        </w:rPr>
      </w:pPr>
      <w:r>
        <w:rPr>
          <w:rFonts w:eastAsia="黑体"/>
          <w:color w:val="000000"/>
          <w:szCs w:val="32"/>
        </w:rPr>
        <w:t>附件4</w:t>
      </w:r>
    </w:p>
    <w:p>
      <w:pPr>
        <w:spacing w:before="289" w:beforeLines="50" w:after="289" w:afterLines="50"/>
        <w:jc w:val="center"/>
        <w:rPr>
          <w:rFonts w:eastAsia="方正小标宋简体"/>
          <w:spacing w:val="-10"/>
          <w:sz w:val="40"/>
          <w:szCs w:val="44"/>
        </w:rPr>
      </w:pPr>
      <w:r>
        <w:rPr>
          <w:rFonts w:eastAsia="方正小标宋简体"/>
          <w:spacing w:val="-10"/>
          <w:sz w:val="40"/>
          <w:szCs w:val="44"/>
        </w:rPr>
        <w:t>《四川省乡镇简志》系列丛书</w:t>
      </w:r>
      <w:r>
        <w:rPr>
          <w:rFonts w:eastAsia="方正小标宋简体"/>
          <w:spacing w:val="-10"/>
          <w:sz w:val="40"/>
          <w:szCs w:val="44"/>
          <w:u w:val="single"/>
        </w:rPr>
        <w:t xml:space="preserve">      卷</w:t>
      </w:r>
      <w:r>
        <w:rPr>
          <w:rFonts w:eastAsia="方正小标宋简体"/>
          <w:spacing w:val="-10"/>
          <w:sz w:val="40"/>
          <w:szCs w:val="44"/>
        </w:rPr>
        <w:t>评审表</w:t>
      </w:r>
    </w:p>
    <w:tbl>
      <w:tblPr>
        <w:tblStyle w:val="3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770"/>
        <w:gridCol w:w="2049"/>
        <w:gridCol w:w="142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评审专家姓名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职务/职称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专家所在单位</w:t>
            </w:r>
          </w:p>
        </w:tc>
        <w:tc>
          <w:tcPr>
            <w:tcW w:w="7001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r>
              <w:rPr>
                <w:sz w:val="28"/>
                <w:szCs w:val="20"/>
              </w:rPr>
              <w:t>通讯地址</w:t>
            </w:r>
          </w:p>
        </w:tc>
        <w:tc>
          <w:tcPr>
            <w:tcW w:w="2770" w:type="dxa"/>
            <w:vAlign w:val="top"/>
          </w:tcPr>
          <w:p>
            <w:pPr>
              <w:rPr>
                <w:sz w:val="28"/>
                <w:szCs w:val="20"/>
              </w:rPr>
            </w:pPr>
          </w:p>
        </w:tc>
        <w:tc>
          <w:tcPr>
            <w:tcW w:w="2191" w:type="dxa"/>
            <w:gridSpan w:val="2"/>
            <w:vAlign w:val="top"/>
          </w:tcPr>
          <w:p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联系电话及邮箱</w:t>
            </w:r>
          </w:p>
        </w:tc>
        <w:tc>
          <w:tcPr>
            <w:tcW w:w="2040" w:type="dxa"/>
            <w:vAlign w:val="top"/>
          </w:tcPr>
          <w:p>
            <w:pPr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审查意见</w:t>
            </w:r>
          </w:p>
        </w:tc>
        <w:tc>
          <w:tcPr>
            <w:tcW w:w="7001" w:type="dxa"/>
            <w:gridSpan w:val="4"/>
            <w:vAlign w:val="top"/>
          </w:tcPr>
          <w:p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（是否通过）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6" w:type="dxa"/>
            <w:gridSpan w:val="5"/>
            <w:vAlign w:val="top"/>
          </w:tcPr>
          <w:p>
            <w:pPr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0"/>
              </w:rPr>
              <w:t>具体意见：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300" w:firstLineChars="10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</w:t>
            </w:r>
            <w:r>
              <w:rPr>
                <w:sz w:val="30"/>
                <w:szCs w:val="30"/>
              </w:rPr>
              <w:t>专家签章：</w:t>
            </w:r>
          </w:p>
          <w:p>
            <w:pPr>
              <w:ind w:firstLine="4110" w:firstLineChars="1370"/>
            </w:pPr>
            <w:r>
              <w:rPr>
                <w:rFonts w:hint="eastAsia"/>
                <w:sz w:val="30"/>
                <w:szCs w:val="30"/>
              </w:rPr>
              <w:t xml:space="preserve">         </w:t>
            </w:r>
            <w:r>
              <w:rPr>
                <w:sz w:val="30"/>
                <w:szCs w:val="30"/>
              </w:rPr>
              <w:t>年 月 日</w:t>
            </w:r>
          </w:p>
        </w:tc>
      </w:tr>
    </w:tbl>
    <w:p>
      <w:pPr>
        <w:rPr>
          <w:sz w:val="18"/>
        </w:rPr>
      </w:pPr>
    </w:p>
    <w:p>
      <w:pPr>
        <w:rPr>
          <w:rFonts w:eastAsia="黑体"/>
          <w:color w:val="000000"/>
          <w:szCs w:val="32"/>
        </w:rPr>
      </w:pPr>
    </w:p>
    <w:p>
      <w:pPr>
        <w:rPr>
          <w:rFonts w:eastAsia="黑体"/>
          <w:color w:val="000000"/>
          <w:szCs w:val="32"/>
        </w:rPr>
      </w:pPr>
    </w:p>
    <w:p>
      <w:pPr>
        <w:rPr>
          <w:rFonts w:eastAsia="黑体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  <w:r>
        <w:rPr>
          <w:rFonts w:eastAsia="黑体"/>
          <w:color w:val="000000"/>
          <w:szCs w:val="32"/>
        </w:rPr>
        <w:t>附件5</w:t>
      </w:r>
    </w:p>
    <w:p>
      <w:pPr>
        <w:spacing w:before="289" w:beforeLines="50" w:after="579" w:afterLines="100"/>
        <w:jc w:val="center"/>
        <w:rPr>
          <w:rFonts w:eastAsia="方正小标宋简体"/>
          <w:spacing w:val="-10"/>
          <w:sz w:val="40"/>
          <w:szCs w:val="44"/>
        </w:rPr>
      </w:pPr>
      <w:r>
        <w:rPr>
          <w:rFonts w:eastAsia="方正小标宋简体"/>
          <w:spacing w:val="-10"/>
          <w:sz w:val="40"/>
          <w:szCs w:val="44"/>
        </w:rPr>
        <w:t>《四川省乡镇简志》系列丛书审查验收标准</w:t>
      </w:r>
    </w:p>
    <w:p>
      <w:pPr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参照中国地方志指导小组印发的《地方志书质量规定》《四川省第二轮市县志书编纂规范》</w:t>
      </w:r>
      <w:r>
        <w:rPr>
          <w:rFonts w:hint="eastAsia"/>
          <w:color w:val="000000"/>
          <w:szCs w:val="32"/>
          <w:lang w:eastAsia="zh-CN"/>
        </w:rPr>
        <w:t>，按</w:t>
      </w:r>
      <w:r>
        <w:rPr>
          <w:color w:val="000000"/>
          <w:szCs w:val="32"/>
        </w:rPr>
        <w:t>《四川省地方志工作办公室关于在全省开展〈乡镇简志〉编纂工作的通知》（川志发〔2016〕35号）</w:t>
      </w:r>
      <w:r>
        <w:rPr>
          <w:rFonts w:hint="eastAsia"/>
          <w:color w:val="000000"/>
          <w:szCs w:val="32"/>
          <w:lang w:eastAsia="zh-CN"/>
        </w:rPr>
        <w:t>、</w:t>
      </w:r>
      <w:r>
        <w:rPr>
          <w:color w:val="000000"/>
          <w:szCs w:val="32"/>
        </w:rPr>
        <w:t>《四川省地方志工作办公室关于〈乡镇简志〉编纂注意事项的</w:t>
      </w:r>
      <w:r>
        <w:rPr>
          <w:rFonts w:hint="eastAsia"/>
          <w:color w:val="000000"/>
          <w:szCs w:val="32"/>
          <w:lang w:eastAsia="zh-CN"/>
        </w:rPr>
        <w:t>函</w:t>
      </w:r>
      <w:r>
        <w:rPr>
          <w:color w:val="000000"/>
          <w:szCs w:val="32"/>
        </w:rPr>
        <w:t>》</w:t>
      </w:r>
      <w:r>
        <w:rPr>
          <w:rFonts w:hint="eastAsia"/>
          <w:color w:val="000000"/>
          <w:szCs w:val="32"/>
          <w:lang w:eastAsia="zh-CN"/>
        </w:rPr>
        <w:t>（</w:t>
      </w:r>
      <w:r>
        <w:rPr>
          <w:rFonts w:hint="eastAsia"/>
          <w:color w:val="000000"/>
          <w:szCs w:val="32"/>
          <w:lang w:val="en-US" w:eastAsia="zh-CN"/>
        </w:rPr>
        <w:t>2017年5月15日印发</w:t>
      </w:r>
      <w:r>
        <w:rPr>
          <w:rFonts w:hint="eastAsia"/>
          <w:color w:val="000000"/>
          <w:szCs w:val="32"/>
          <w:lang w:eastAsia="zh-CN"/>
        </w:rPr>
        <w:t>）、</w:t>
      </w:r>
      <w:r>
        <w:rPr>
          <w:color w:val="000000"/>
          <w:szCs w:val="32"/>
        </w:rPr>
        <w:t>《四川省地方志工作办公室关于加强&lt;四川乡镇简志&gt;编纂工作</w:t>
      </w:r>
      <w:r>
        <w:rPr>
          <w:rFonts w:hint="eastAsia"/>
          <w:color w:val="000000"/>
          <w:szCs w:val="32"/>
          <w:lang w:val="en-US" w:eastAsia="zh-CN"/>
        </w:rPr>
        <w:t xml:space="preserve"> 提高编纂质量</w:t>
      </w:r>
      <w:r>
        <w:rPr>
          <w:color w:val="000000"/>
          <w:szCs w:val="32"/>
        </w:rPr>
        <w:t>的通知》</w:t>
      </w:r>
      <w:r>
        <w:rPr>
          <w:rFonts w:hint="eastAsia"/>
          <w:color w:val="000000"/>
          <w:szCs w:val="32"/>
          <w:lang w:eastAsia="zh-CN"/>
        </w:rPr>
        <w:t>（</w:t>
      </w:r>
      <w:r>
        <w:rPr>
          <w:rFonts w:hint="eastAsia"/>
          <w:color w:val="000000"/>
          <w:szCs w:val="32"/>
          <w:lang w:val="en-US" w:eastAsia="zh-CN"/>
        </w:rPr>
        <w:t>2018年4月17日印发</w:t>
      </w:r>
      <w:r>
        <w:rPr>
          <w:rFonts w:hint="eastAsia"/>
          <w:color w:val="000000"/>
          <w:szCs w:val="32"/>
          <w:lang w:eastAsia="zh-CN"/>
        </w:rPr>
        <w:t>）、《</w:t>
      </w:r>
      <w:r>
        <w:rPr>
          <w:color w:val="000000"/>
          <w:szCs w:val="32"/>
        </w:rPr>
        <w:t>四川省地方志工作办公室</w:t>
      </w:r>
      <w:r>
        <w:rPr>
          <w:rFonts w:hint="eastAsia"/>
          <w:color w:val="000000"/>
          <w:szCs w:val="32"/>
        </w:rPr>
        <w:t>关于实施地方志工作质量提升行动的意见</w:t>
      </w:r>
      <w:r>
        <w:rPr>
          <w:rFonts w:hint="eastAsia"/>
          <w:color w:val="000000"/>
          <w:szCs w:val="32"/>
          <w:lang w:eastAsia="zh-CN"/>
        </w:rPr>
        <w:t>》（</w:t>
      </w:r>
      <w:r>
        <w:rPr>
          <w:rFonts w:hint="eastAsia"/>
          <w:color w:val="000000"/>
          <w:szCs w:val="32"/>
        </w:rPr>
        <w:t>川志发〔201</w:t>
      </w:r>
      <w:r>
        <w:rPr>
          <w:rFonts w:hint="eastAsia"/>
          <w:color w:val="000000"/>
          <w:szCs w:val="32"/>
          <w:lang w:val="en-US" w:eastAsia="zh-CN"/>
        </w:rPr>
        <w:t>8</w:t>
      </w:r>
      <w:r>
        <w:rPr>
          <w:rFonts w:hint="eastAsia"/>
          <w:color w:val="000000"/>
          <w:szCs w:val="32"/>
        </w:rPr>
        <w:t>〕39号</w:t>
      </w:r>
      <w:r>
        <w:rPr>
          <w:rFonts w:hint="eastAsia"/>
          <w:color w:val="000000"/>
          <w:szCs w:val="32"/>
          <w:lang w:eastAsia="zh-CN"/>
        </w:rPr>
        <w:t>）</w:t>
      </w:r>
      <w:r>
        <w:rPr>
          <w:color w:val="000000"/>
          <w:szCs w:val="32"/>
        </w:rPr>
        <w:t>相关要求</w:t>
      </w:r>
      <w:r>
        <w:rPr>
          <w:rFonts w:hint="eastAsia"/>
          <w:color w:val="000000"/>
          <w:szCs w:val="32"/>
          <w:lang w:eastAsia="zh-CN"/>
        </w:rPr>
        <w:t>进行审查</w:t>
      </w:r>
      <w:r>
        <w:rPr>
          <w:color w:val="000000"/>
          <w:szCs w:val="32"/>
        </w:rPr>
        <w:t>。重点审查</w:t>
      </w:r>
      <w:r>
        <w:rPr>
          <w:rFonts w:hint="eastAsia"/>
          <w:color w:val="000000"/>
          <w:szCs w:val="32"/>
          <w:lang w:eastAsia="zh-CN"/>
        </w:rPr>
        <w:t>以下内容</w:t>
      </w:r>
      <w:r>
        <w:rPr>
          <w:color w:val="000000"/>
          <w:szCs w:val="32"/>
        </w:rPr>
        <w:t>：</w:t>
      </w:r>
    </w:p>
    <w:p>
      <w:pPr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  <w:lang w:eastAsia="zh-CN"/>
        </w:rPr>
        <w:t>一、</w:t>
      </w:r>
      <w:r>
        <w:rPr>
          <w:color w:val="000000"/>
          <w:szCs w:val="32"/>
        </w:rPr>
        <w:t>主体内容全面</w:t>
      </w:r>
      <w:r>
        <w:rPr>
          <w:rFonts w:hint="eastAsia"/>
          <w:color w:val="000000"/>
          <w:szCs w:val="32"/>
          <w:lang w:eastAsia="zh-CN"/>
        </w:rPr>
        <w:t>。</w:t>
      </w:r>
      <w:r>
        <w:rPr>
          <w:color w:val="000000"/>
          <w:szCs w:val="32"/>
        </w:rPr>
        <w:t>按市（州）所辖县（市、区）的乡镇（街道）排列，主体内容包括：设市（州）、县（市、区）行政区划图、部分地方风物图片（每个乡镇3-5幅，</w:t>
      </w:r>
      <w:r>
        <w:rPr>
          <w:rFonts w:hint="eastAsia"/>
          <w:color w:val="000000"/>
          <w:szCs w:val="32"/>
          <w:lang w:eastAsia="zh-CN"/>
        </w:rPr>
        <w:t>历史文化名镇可</w:t>
      </w:r>
      <w:r>
        <w:rPr>
          <w:rFonts w:hint="eastAsia"/>
          <w:color w:val="000000"/>
          <w:szCs w:val="32"/>
          <w:lang w:val="en-US" w:eastAsia="zh-CN"/>
        </w:rPr>
        <w:t>5—8幅，</w:t>
      </w:r>
      <w:r>
        <w:rPr>
          <w:color w:val="000000"/>
          <w:szCs w:val="32"/>
        </w:rPr>
        <w:t>像素3M）、概况、乡镇（街道）位置、境域与建制沿革、乡镇（街道）行政区所辖村（社区）数量及名称、乡镇（街道）名称由来、环境资源与人口、经济发展、社会状况、名胜古迹等类目，分别记述各乡镇（街道）的自然、社会历史和现状。</w:t>
      </w:r>
    </w:p>
    <w:p>
      <w:pPr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  <w:lang w:eastAsia="zh-CN"/>
        </w:rPr>
        <w:t>二、</w:t>
      </w:r>
      <w:r>
        <w:rPr>
          <w:color w:val="000000"/>
          <w:szCs w:val="32"/>
        </w:rPr>
        <w:t>重点突出，详略得当，突出特色。在坚持志体的前提下，体裁运用、篇目设置、资料选择等可适当创新</w:t>
      </w:r>
      <w:r>
        <w:rPr>
          <w:rFonts w:hint="eastAsia"/>
          <w:color w:val="000000"/>
          <w:szCs w:val="32"/>
          <w:lang w:eastAsia="zh-CN"/>
        </w:rPr>
        <w:t>，突出特色</w:t>
      </w:r>
      <w:r>
        <w:rPr>
          <w:color w:val="000000"/>
          <w:szCs w:val="32"/>
        </w:rPr>
        <w:t>。篇目设置不求面面俱到，但要主线清晰、大事必录。特色不突出、特点不鲜明、特征不明显等一般意义的内容可略去不载。以记载</w:t>
      </w:r>
      <w:r>
        <w:rPr>
          <w:rFonts w:hint="eastAsia"/>
          <w:color w:val="000000"/>
          <w:szCs w:val="32"/>
          <w:lang w:eastAsia="zh-CN"/>
        </w:rPr>
        <w:t>乡</w:t>
      </w:r>
      <w:r>
        <w:rPr>
          <w:color w:val="000000"/>
          <w:szCs w:val="32"/>
        </w:rPr>
        <w:t>镇</w:t>
      </w:r>
      <w:r>
        <w:rPr>
          <w:rFonts w:hint="eastAsia"/>
          <w:color w:val="000000"/>
          <w:szCs w:val="32"/>
          <w:lang w:eastAsia="zh-CN"/>
        </w:rPr>
        <w:t>区</w:t>
      </w:r>
      <w:r>
        <w:rPr>
          <w:color w:val="000000"/>
          <w:szCs w:val="32"/>
        </w:rPr>
        <w:t>域范围内的微观资料为主，详市县志之所略。根据不同类型乡镇的特点，有选择性地记述域内自然、政治、经济、文化、社会、生态的历史与现状，重在突出“特”的内涵，从而达到执简驭繁、文约事丰、易于阅读、利于传播的目的。（参考模板要求，见川志发〔2016〕35号文件附件1）。</w:t>
      </w:r>
    </w:p>
    <w:p>
      <w:pPr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  <w:lang w:eastAsia="zh-CN"/>
        </w:rPr>
        <w:t>三、</w:t>
      </w:r>
      <w:r>
        <w:rPr>
          <w:color w:val="000000"/>
          <w:szCs w:val="32"/>
        </w:rPr>
        <w:t>全志采用章、节体。节下采用条目体结构。主体结构为各乡镇条目，撰写概况性条目一条。一镇一文（1000</w:t>
      </w:r>
      <w:r>
        <w:rPr>
          <w:rFonts w:hint="eastAsia"/>
          <w:color w:val="000000"/>
          <w:szCs w:val="32"/>
          <w:lang w:eastAsia="zh-CN"/>
        </w:rPr>
        <w:t>—</w:t>
      </w:r>
      <w:r>
        <w:rPr>
          <w:color w:val="000000"/>
          <w:szCs w:val="32"/>
        </w:rPr>
        <w:t>1500字）。</w:t>
      </w:r>
    </w:p>
    <w:p>
      <w:pPr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  <w:lang w:eastAsia="zh-CN"/>
        </w:rPr>
        <w:t>四、</w:t>
      </w:r>
      <w:r>
        <w:rPr>
          <w:color w:val="000000"/>
          <w:szCs w:val="32"/>
        </w:rPr>
        <w:t>上限为1949年，个别事项上朔至发端，以反映现实为主，志书中的人口、面积、耕地、林地人均收入、国民生产总值、农村社会经济总收入等数据，均使用2015年底的统计数据。</w:t>
      </w:r>
    </w:p>
    <w:p>
      <w:pPr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  <w:lang w:eastAsia="zh-CN"/>
        </w:rPr>
        <w:t>五、</w:t>
      </w:r>
      <w:r>
        <w:rPr>
          <w:color w:val="000000"/>
          <w:szCs w:val="32"/>
        </w:rPr>
        <w:t>入志资料真实、准确、典型，能反映事物发生、发展、演变过程，补市县志所不足。注重选用特色资料、微观资料，注重收录调查资料和口述资料。</w:t>
      </w:r>
    </w:p>
    <w:p>
      <w:pPr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  <w:lang w:eastAsia="zh-CN"/>
        </w:rPr>
        <w:t>六、</w:t>
      </w:r>
      <w:r>
        <w:rPr>
          <w:color w:val="000000"/>
          <w:szCs w:val="32"/>
        </w:rPr>
        <w:t>志中随文配图，图</w:t>
      </w:r>
      <w:r>
        <w:rPr>
          <w:rFonts w:hint="eastAsia"/>
          <w:color w:val="000000"/>
          <w:szCs w:val="32"/>
          <w:lang w:eastAsia="zh-CN"/>
        </w:rPr>
        <w:t>照有</w:t>
      </w:r>
      <w:r>
        <w:rPr>
          <w:color w:val="000000"/>
          <w:szCs w:val="32"/>
        </w:rPr>
        <w:t>文字说明，</w:t>
      </w:r>
      <w:r>
        <w:rPr>
          <w:rFonts w:hint="eastAsia"/>
          <w:color w:val="000000"/>
          <w:szCs w:val="32"/>
          <w:lang w:eastAsia="zh-CN"/>
        </w:rPr>
        <w:t>且时间、地方、反映的事物（或事件）主题等</w:t>
      </w:r>
      <w:r>
        <w:rPr>
          <w:color w:val="000000"/>
          <w:szCs w:val="32"/>
        </w:rPr>
        <w:t>要素齐全</w:t>
      </w:r>
      <w:r>
        <w:rPr>
          <w:rFonts w:hint="eastAsia"/>
          <w:color w:val="000000"/>
          <w:szCs w:val="32"/>
          <w:lang w:eastAsia="zh-CN"/>
        </w:rPr>
        <w:t>，标注拍摄时间</w:t>
      </w:r>
      <w:r>
        <w:rPr>
          <w:color w:val="000000"/>
          <w:szCs w:val="32"/>
        </w:rPr>
        <w:t>。图、照选用应注重典型性、资料性、艺术性，无广告色彩，无个人标准像和领导工作照，无修饰加工。</w:t>
      </w:r>
      <w:r>
        <w:rPr>
          <w:rFonts w:hint="eastAsia"/>
          <w:color w:val="000000"/>
          <w:szCs w:val="32"/>
          <w:lang w:eastAsia="zh-CN"/>
        </w:rPr>
        <w:t>内文</w:t>
      </w:r>
      <w:r>
        <w:rPr>
          <w:color w:val="000000"/>
          <w:szCs w:val="32"/>
        </w:rPr>
        <w:t>图照适量，一般各志图照与文字比例不超过1:3。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031B"/>
    <w:multiLevelType w:val="singleLevel"/>
    <w:tmpl w:val="5C6A031B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C6A033D"/>
    <w:multiLevelType w:val="singleLevel"/>
    <w:tmpl w:val="5C6A033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8296E"/>
    <w:rsid w:val="627E54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黄绚</cp:lastModifiedBy>
  <dcterms:modified xsi:type="dcterms:W3CDTF">2019-02-14T02:21:34Z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